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C6A" w:rsidRDefault="00896737" w:rsidP="00972875">
      <w:pPr>
        <w:spacing w:after="0"/>
      </w:pPr>
      <w:r>
        <w:t>Tout marche par deux à la deuxième semaine.</w:t>
      </w:r>
    </w:p>
    <w:p w:rsidR="00906C6F" w:rsidRDefault="00906C6F" w:rsidP="00972875">
      <w:pPr>
        <w:spacing w:after="0"/>
      </w:pPr>
      <w:r>
        <w:t>L’embryon devient didermique.</w:t>
      </w:r>
    </w:p>
    <w:p w:rsidR="00896737" w:rsidRDefault="00896737" w:rsidP="00972875">
      <w:pPr>
        <w:spacing w:after="0"/>
      </w:pPr>
      <w:r>
        <w:t>Deux cavités…</w:t>
      </w:r>
    </w:p>
    <w:p w:rsidR="00896737" w:rsidRDefault="00896737" w:rsidP="00972875">
      <w:pPr>
        <w:spacing w:after="0"/>
      </w:pPr>
      <w:r>
        <w:t>Le trophoblaste fait sa différenciation en deux couches (ST et CT)</w:t>
      </w:r>
      <w:r w:rsidR="00906C6F">
        <w:t>.</w:t>
      </w:r>
    </w:p>
    <w:p w:rsidR="00906C6F" w:rsidRDefault="00906C6F" w:rsidP="00972875">
      <w:pPr>
        <w:spacing w:after="0"/>
      </w:pPr>
      <w:r>
        <w:t xml:space="preserve">La nidation se finit, et on commence la liaison entre l’embryon et la mère (circulation </w:t>
      </w:r>
      <w:proofErr w:type="spellStart"/>
      <w:r>
        <w:t>fœto</w:t>
      </w:r>
      <w:proofErr w:type="spellEnd"/>
      <w:r>
        <w:t>-placentaire).</w:t>
      </w:r>
    </w:p>
    <w:p w:rsidR="00625BD8" w:rsidRDefault="00625BD8" w:rsidP="00972875">
      <w:pPr>
        <w:spacing w:after="0"/>
      </w:pPr>
      <w:r w:rsidRPr="00625BD8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85725</wp:posOffset>
            </wp:positionV>
            <wp:extent cx="1695450" cy="1123950"/>
            <wp:effectExtent l="19050" t="0" r="0" b="0"/>
            <wp:wrapTight wrapText="bothSides">
              <wp:wrapPolygon edited="0">
                <wp:start x="-243" y="0"/>
                <wp:lineTo x="-243" y="21234"/>
                <wp:lineTo x="21600" y="21234"/>
                <wp:lineTo x="21600" y="0"/>
                <wp:lineTo x="-243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La nidation se fait par le pôle embryonnaire.</w:t>
      </w:r>
    </w:p>
    <w:p w:rsidR="00625BD8" w:rsidRDefault="002D4E87" w:rsidP="00972875">
      <w:pPr>
        <w:spacing w:after="0"/>
      </w:pPr>
      <w:r>
        <w:t xml:space="preserve">Le trophoblaste au niveau du pôle embryonnaire s’appelle syncitiotrophoblaste car il forme une espèce de </w:t>
      </w:r>
      <w:r w:rsidR="00553B9D">
        <w:t>syncytium</w:t>
      </w:r>
      <w:r>
        <w:t xml:space="preserve"> (cellules sans véritable organisation, comme au niveau du péricarde ?).</w:t>
      </w:r>
    </w:p>
    <w:p w:rsidR="002D4E87" w:rsidRDefault="002D4E87" w:rsidP="00972875">
      <w:pPr>
        <w:spacing w:after="0"/>
      </w:pPr>
    </w:p>
    <w:p w:rsidR="002D4E87" w:rsidRDefault="002D4E87" w:rsidP="00972875">
      <w:pPr>
        <w:spacing w:after="0"/>
      </w:pPr>
    </w:p>
    <w:p w:rsidR="002D4E87" w:rsidRDefault="002D4E87" w:rsidP="00972875">
      <w:pPr>
        <w:spacing w:after="0"/>
      </w:pPr>
    </w:p>
    <w:p w:rsidR="002D4E87" w:rsidRDefault="002D4E87" w:rsidP="00972875">
      <w:pPr>
        <w:spacing w:after="0"/>
      </w:pPr>
      <w:r>
        <w:t>L’embryon devient didermique : il forme deux couches (l’épiblaste ou ectoblaste ; et l’hypoblaste ou endoblaste).</w:t>
      </w:r>
    </w:p>
    <w:p w:rsidR="00C26664" w:rsidRDefault="00C26664" w:rsidP="00972875">
      <w:pPr>
        <w:spacing w:after="0"/>
      </w:pPr>
      <w:r>
        <w:t>Le CT a des propriétés lytiques : il peut détruire la paroi utérine pour y pénétrer.</w:t>
      </w:r>
    </w:p>
    <w:p w:rsidR="006312C7" w:rsidRDefault="006312C7" w:rsidP="00972875">
      <w:pPr>
        <w:spacing w:after="0"/>
      </w:pPr>
      <w:r>
        <w:t>Au dessus, on voit se former une population de cellules (les amnioblastes), et en dessous, une autre population de cellules qu</w:t>
      </w:r>
      <w:r w:rsidR="006E2A29">
        <w:t>i forment la membrane de Heuser qui délimité une cavité : la vésicule vitelline primaire.</w:t>
      </w:r>
    </w:p>
    <w:p w:rsidR="002749BF" w:rsidRDefault="00553B9D" w:rsidP="00972875">
      <w:pPr>
        <w:spacing w:after="0"/>
      </w:pPr>
      <w:r w:rsidRPr="00553B9D">
        <w:drawing>
          <wp:inline distT="0" distB="0" distL="0" distR="0">
            <wp:extent cx="2947660" cy="1828800"/>
            <wp:effectExtent l="19050" t="0" r="5090" b="0"/>
            <wp:docPr id="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414" cy="183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9BF" w:rsidRPr="002749BF">
        <w:drawing>
          <wp:inline distT="0" distB="0" distL="0" distR="0">
            <wp:extent cx="2719187" cy="1834105"/>
            <wp:effectExtent l="19050" t="0" r="4963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187" cy="183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E87" w:rsidRDefault="002D4E87" w:rsidP="00972875">
      <w:pPr>
        <w:spacing w:after="0"/>
      </w:pPr>
    </w:p>
    <w:p w:rsidR="007204C9" w:rsidRDefault="007204C9" w:rsidP="00972875">
      <w:pPr>
        <w:spacing w:after="0"/>
      </w:pPr>
      <w:r>
        <w:t>Entre l’épiblaste et le syncitiotrophoblaste se forme une deuxième cavité : la cavité amniotique.</w:t>
      </w:r>
    </w:p>
    <w:p w:rsidR="007204C9" w:rsidRDefault="007204C9" w:rsidP="00972875">
      <w:pPr>
        <w:spacing w:after="0"/>
      </w:pPr>
    </w:p>
    <w:p w:rsidR="007204C9" w:rsidRDefault="007204C9" w:rsidP="00972875">
      <w:pPr>
        <w:spacing w:after="0"/>
      </w:pPr>
      <w:r>
        <w:t>L’étape suivante, pendant la deuxième semaine</w:t>
      </w:r>
      <w:r w:rsidR="00B3194E">
        <w:t>, le ST s’élargie</w:t>
      </w:r>
    </w:p>
    <w:p w:rsidR="003E056E" w:rsidRDefault="003E056E" w:rsidP="00972875">
      <w:pPr>
        <w:spacing w:after="0"/>
      </w:pPr>
      <w:r w:rsidRPr="003E056E">
        <w:drawing>
          <wp:inline distT="0" distB="0" distL="0" distR="0">
            <wp:extent cx="5756108" cy="2396690"/>
            <wp:effectExtent l="19050" t="0" r="0" b="0"/>
            <wp:docPr id="1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9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56E" w:rsidRDefault="00AF1289" w:rsidP="00972875">
      <w:pPr>
        <w:spacing w:after="0"/>
      </w:pPr>
      <w:r>
        <w:lastRenderedPageBreak/>
        <w:t xml:space="preserve">Entre la VVI et le CT, on a maintenant un espace qui est rempli par un élément </w:t>
      </w:r>
      <w:r w:rsidR="00366588">
        <w:t>acellulaire</w:t>
      </w:r>
      <w:r>
        <w:t> : le réticulum extra-embryonnaire.</w:t>
      </w:r>
    </w:p>
    <w:p w:rsidR="00AF1289" w:rsidRDefault="00AF1289" w:rsidP="00972875">
      <w:pPr>
        <w:spacing w:after="0"/>
      </w:pPr>
    </w:p>
    <w:p w:rsidR="00366588" w:rsidRDefault="00366588" w:rsidP="00972875">
      <w:pPr>
        <w:spacing w:after="0"/>
      </w:pPr>
      <w:r>
        <w:t>Entre l’épiblaste et l’hypoblaste se forme une nouvelle population cellulaire : le mésoblaste extra-embryonnaire.</w:t>
      </w:r>
    </w:p>
    <w:p w:rsidR="00366588" w:rsidRDefault="009B0567" w:rsidP="00972875">
      <w:pPr>
        <w:spacing w:after="0"/>
      </w:pPr>
      <w:r>
        <w:t>Cette population (le MEE) et le cytotrophoblaste  vont entourer l’embryon.</w:t>
      </w:r>
    </w:p>
    <w:p w:rsidR="009B0567" w:rsidRDefault="00D075D9" w:rsidP="00972875">
      <w:pPr>
        <w:spacing w:after="0"/>
      </w:pPr>
      <w:r>
        <w:t>Tout l’embryon a pénétré dans la muqueuse utérine, le CT le recouvre</w:t>
      </w:r>
      <w:r w:rsidR="00AB2455">
        <w:t>.</w:t>
      </w:r>
    </w:p>
    <w:p w:rsidR="00AB2455" w:rsidRDefault="00AB2455" w:rsidP="00972875">
      <w:pPr>
        <w:spacing w:after="0"/>
      </w:pPr>
      <w:r>
        <w:t>Le réticulum extra-embryonnaire se détruit et à sa place, se forme une cavité en dehors de l’embryon qui s’appelle la cavité choriale</w:t>
      </w:r>
      <w:r w:rsidR="006C2B7D">
        <w:t>.</w:t>
      </w:r>
    </w:p>
    <w:p w:rsidR="00AB2455" w:rsidRDefault="00AB2455" w:rsidP="00AB2455">
      <w:pPr>
        <w:spacing w:after="0"/>
        <w:jc w:val="center"/>
      </w:pPr>
      <w:r w:rsidRPr="00AB2455">
        <w:drawing>
          <wp:inline distT="0" distB="0" distL="0" distR="0">
            <wp:extent cx="4312319" cy="2883671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715" cy="288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B7D" w:rsidRDefault="006C2B7D" w:rsidP="006C2B7D">
      <w:pPr>
        <w:spacing w:after="0"/>
      </w:pPr>
      <w:r>
        <w:t>La partie distale de la vésicule vitelline primaire</w:t>
      </w:r>
      <w:r w:rsidR="00567BDE">
        <w:t xml:space="preserve"> dégénère</w:t>
      </w:r>
      <w:r w:rsidR="00C33466">
        <w:t>, il y a des reste, mais elle se transforme en vésicule vitelline secondaire.</w:t>
      </w:r>
      <w:r w:rsidR="00BE0382">
        <w:t xml:space="preserve"> Caillot de fibrine</w:t>
      </w:r>
      <w:r w:rsidR="00554F47">
        <w:t xml:space="preserve"> (restes).</w:t>
      </w:r>
    </w:p>
    <w:p w:rsidR="00554F47" w:rsidRDefault="00554F47" w:rsidP="006C2B7D">
      <w:pPr>
        <w:spacing w:after="0"/>
      </w:pPr>
      <w:r>
        <w:t>Le ST a déjà détruit quelques capillaires maternels, et l’embryon est donc entouré par le sang maternel.</w:t>
      </w:r>
    </w:p>
    <w:p w:rsidR="003B64DC" w:rsidRDefault="003B64DC" w:rsidP="006C2B7D">
      <w:pPr>
        <w:spacing w:after="0"/>
      </w:pPr>
      <w:r>
        <w:t>La vésicule vitelline secondaire va rétrécir au détriment de la cavité choriale.</w:t>
      </w:r>
    </w:p>
    <w:p w:rsidR="003B64DC" w:rsidRDefault="003B64DC" w:rsidP="006C2B7D">
      <w:pPr>
        <w:spacing w:after="0"/>
      </w:pPr>
    </w:p>
    <w:p w:rsidR="00BE0382" w:rsidRDefault="00BE0382" w:rsidP="006C2B7D">
      <w:pPr>
        <w:spacing w:after="0"/>
      </w:pPr>
    </w:p>
    <w:sectPr w:rsidR="00BE0382" w:rsidSect="00514C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72875"/>
    <w:rsid w:val="002749BF"/>
    <w:rsid w:val="0029254C"/>
    <w:rsid w:val="002D4E87"/>
    <w:rsid w:val="003636A7"/>
    <w:rsid w:val="00366588"/>
    <w:rsid w:val="003B64DC"/>
    <w:rsid w:val="003E056E"/>
    <w:rsid w:val="00514C6A"/>
    <w:rsid w:val="00553B9D"/>
    <w:rsid w:val="00554F47"/>
    <w:rsid w:val="00567BDE"/>
    <w:rsid w:val="00625BD8"/>
    <w:rsid w:val="006312C7"/>
    <w:rsid w:val="006C2B7D"/>
    <w:rsid w:val="006E2A29"/>
    <w:rsid w:val="007204C9"/>
    <w:rsid w:val="00896737"/>
    <w:rsid w:val="00906C6F"/>
    <w:rsid w:val="00972875"/>
    <w:rsid w:val="009B0567"/>
    <w:rsid w:val="00AB2455"/>
    <w:rsid w:val="00AF1289"/>
    <w:rsid w:val="00B3194E"/>
    <w:rsid w:val="00BE0382"/>
    <w:rsid w:val="00C26664"/>
    <w:rsid w:val="00C33466"/>
    <w:rsid w:val="00D075D9"/>
    <w:rsid w:val="00ED4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C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25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5B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301</Words>
  <Characters>1660</Characters>
  <Application>Microsoft Office Word</Application>
  <DocSecurity>0</DocSecurity>
  <Lines>13</Lines>
  <Paragraphs>3</Paragraphs>
  <ScaleCrop>false</ScaleCrop>
  <Company/>
  <LinksUpToDate>false</LinksUpToDate>
  <CharactersWithSpaces>1958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25</cp:revision>
  <dcterms:created xsi:type="dcterms:W3CDTF">2010-10-13T12:37:00Z</dcterms:created>
  <dcterms:modified xsi:type="dcterms:W3CDTF">2010-10-13T13:05:00Z</dcterms:modified>
</cp:coreProperties>
</file>